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00B0F0"/>
  <w:body>
    <w:p>
      <w:pPr>
        <w:pStyle w:val="4"/>
        <w:shd w:val="clear" w:color="auto" w:fill="00B0F0"/>
        <w:snapToGrid w:val="0"/>
        <w:spacing w:before="0" w:beforeAutospacing="0" w:after="0" w:afterAutospacing="0" w:line="240" w:lineRule="exact"/>
        <w:ind w:firstLine="640" w:firstLineChars="200"/>
        <w:contextualSpacing/>
        <w:jc w:val="both"/>
        <w:rPr>
          <w:rFonts w:ascii="仿宋_GB2312" w:eastAsia="仿宋_GB2312"/>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482" w:firstLineChars="100"/>
        <w:jc w:val="left"/>
        <w:textAlignment w:val="auto"/>
        <w:rPr>
          <w:rStyle w:val="7"/>
          <w:rFonts w:ascii="小标宋" w:hAnsi="微软雅黑" w:eastAsia="小标宋"/>
          <w:spacing w:val="20"/>
          <w:sz w:val="44"/>
          <w:szCs w:val="44"/>
        </w:rPr>
      </w:pPr>
      <w:r>
        <w:rPr>
          <w:rStyle w:val="7"/>
          <w:rFonts w:hint="eastAsia" w:ascii="小标宋" w:hAnsi="微软雅黑" w:eastAsia="小标宋"/>
          <w:spacing w:val="20"/>
          <w:sz w:val="44"/>
          <w:szCs w:val="44"/>
        </w:rPr>
        <w:drawing>
          <wp:anchor distT="0" distB="0" distL="114300" distR="114300" simplePos="0" relativeHeight="251659264" behindDoc="1" locked="0" layoutInCell="1" allowOverlap="1">
            <wp:simplePos x="0" y="0"/>
            <wp:positionH relativeFrom="column">
              <wp:posOffset>325755</wp:posOffset>
            </wp:positionH>
            <wp:positionV relativeFrom="paragraph">
              <wp:posOffset>219075</wp:posOffset>
            </wp:positionV>
            <wp:extent cx="642620" cy="642620"/>
            <wp:effectExtent l="0" t="0" r="12700" b="12700"/>
            <wp:wrapTight wrapText="bothSides">
              <wp:wrapPolygon>
                <wp:start x="6147" y="598"/>
                <wp:lineTo x="0" y="4183"/>
                <wp:lineTo x="0" y="14941"/>
                <wp:lineTo x="512" y="17502"/>
                <wp:lineTo x="5635" y="21600"/>
                <wp:lineTo x="6147" y="21600"/>
                <wp:lineTo x="14855" y="21600"/>
                <wp:lineTo x="15368" y="21600"/>
                <wp:lineTo x="20490" y="17502"/>
                <wp:lineTo x="21002" y="14941"/>
                <wp:lineTo x="21002" y="4183"/>
                <wp:lineTo x="14855" y="598"/>
                <wp:lineTo x="6147" y="598"/>
              </wp:wrapPolygon>
            </wp:wrapTight>
            <wp:docPr id="1" name="图片 1" descr="协会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协会新logo"/>
                    <pic:cNvPicPr>
                      <a:picLocks noChangeAspect="1"/>
                    </pic:cNvPicPr>
                  </pic:nvPicPr>
                  <pic:blipFill>
                    <a:blip r:embed="rId5"/>
                    <a:stretch>
                      <a:fillRect/>
                    </a:stretch>
                  </pic:blipFill>
                  <pic:spPr>
                    <a:xfrm flipV="1">
                      <a:off x="0" y="0"/>
                      <a:ext cx="642620" cy="642620"/>
                    </a:xfrm>
                    <a:prstGeom prst="rect">
                      <a:avLst/>
                    </a:prstGeom>
                  </pic:spPr>
                </pic:pic>
              </a:graphicData>
            </a:graphic>
          </wp:anchor>
        </w:drawing>
      </w:r>
      <w:r>
        <w:rPr>
          <w:rStyle w:val="7"/>
          <w:rFonts w:hint="eastAsia" w:ascii="小标宋" w:hAnsi="微软雅黑" w:eastAsia="小标宋"/>
          <w:spacing w:val="20"/>
          <w:sz w:val="44"/>
          <w:szCs w:val="44"/>
        </w:rPr>
        <w:t>达州市职业安全健康协会</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7"/>
          <w:rFonts w:ascii="楷体" w:hAnsi="楷体" w:eastAsia="楷体"/>
          <w:spacing w:val="20"/>
          <w:sz w:val="44"/>
          <w:szCs w:val="44"/>
        </w:rPr>
      </w:pPr>
      <w:r>
        <w:rPr>
          <w:rStyle w:val="7"/>
          <w:rFonts w:hint="eastAsia" w:ascii="小标宋" w:hAnsi="微软雅黑" w:eastAsia="小标宋"/>
          <w:spacing w:val="20"/>
          <w:sz w:val="44"/>
          <w:szCs w:val="44"/>
        </w:rPr>
        <w:t>会员会费缴纳标准及管理办法</w:t>
      </w:r>
    </w:p>
    <w:p>
      <w:pPr>
        <w:spacing w:line="320" w:lineRule="exact"/>
        <w:jc w:val="center"/>
        <w:rPr>
          <w:rFonts w:ascii="楷体" w:hAnsi="楷体" w:eastAsia="楷体"/>
          <w:b/>
          <w:sz w:val="32"/>
          <w:szCs w:val="32"/>
        </w:rPr>
      </w:pPr>
      <w:r>
        <w:rPr>
          <w:rFonts w:hint="eastAsia" w:ascii="微软雅黑" w:eastAsia="微软雅黑"/>
        </w:rPr>
        <w:br w:type="textWrapping"/>
      </w:r>
      <w:r>
        <w:rPr>
          <w:rFonts w:hint="eastAsia" w:ascii="楷体" w:hAnsi="楷体" w:eastAsia="楷体"/>
          <w:b/>
          <w:sz w:val="32"/>
          <w:szCs w:val="32"/>
        </w:rPr>
        <w:t>（2018年1月18日经达州市职业安全健康协会第二届二次</w:t>
      </w:r>
    </w:p>
    <w:p>
      <w:pPr>
        <w:spacing w:line="600" w:lineRule="exact"/>
        <w:jc w:val="center"/>
        <w:rPr>
          <w:rFonts w:ascii="楷体" w:hAnsi="楷体" w:eastAsia="楷体"/>
          <w:b/>
          <w:sz w:val="32"/>
          <w:szCs w:val="32"/>
        </w:rPr>
      </w:pPr>
      <w:r>
        <w:rPr>
          <w:rFonts w:hint="eastAsia" w:ascii="楷体" w:hAnsi="楷体" w:eastAsia="楷体"/>
          <w:b/>
          <w:sz w:val="32"/>
          <w:szCs w:val="32"/>
        </w:rPr>
        <w:t>会员大会审议通过）</w:t>
      </w:r>
    </w:p>
    <w:p>
      <w:pPr>
        <w:spacing w:line="240" w:lineRule="exact"/>
        <w:ind w:firstLine="643" w:firstLineChars="200"/>
        <w:rPr>
          <w:rFonts w:ascii="黑体" w:hAnsi="黑体" w:eastAsia="黑体" w:cs="宋体"/>
          <w:b/>
          <w:kern w:val="0"/>
          <w:sz w:val="32"/>
          <w:szCs w:val="32"/>
        </w:rPr>
      </w:pPr>
    </w:p>
    <w:p>
      <w:pPr>
        <w:spacing w:line="580" w:lineRule="exact"/>
        <w:ind w:firstLine="640" w:firstLineChars="200"/>
        <w:rPr>
          <w:rFonts w:ascii="黑体" w:hAnsi="黑体" w:eastAsia="黑体"/>
          <w:b/>
          <w:sz w:val="32"/>
          <w:szCs w:val="32"/>
        </w:rPr>
      </w:pPr>
      <w:r>
        <w:rPr>
          <w:rFonts w:hint="eastAsia" w:asciiTheme="minorEastAsia" w:hAnsiTheme="minorEastAsia"/>
          <w:sz w:val="32"/>
          <w:szCs w:val="32"/>
        </w:rPr>
        <w:t xml:space="preserve">根据《达州市职业安全健康协会章程》有关规定，本会会员有按时缴纳会费的义务。为加强会费管理，合理收支，根据中华人民共和国民政部、财政部有关规定，制定本办法。 </w:t>
      </w:r>
      <w:r>
        <w:rPr>
          <w:rFonts w:hint="eastAsia" w:asciiTheme="minorEastAsia" w:hAnsiTheme="minorEastAsia"/>
          <w:sz w:val="32"/>
          <w:szCs w:val="32"/>
        </w:rPr>
        <w:br w:type="textWrapping"/>
      </w:r>
      <w:r>
        <w:rPr>
          <w:rFonts w:hint="eastAsia" w:ascii="微软雅黑" w:eastAsia="微软雅黑"/>
          <w:b/>
          <w:sz w:val="32"/>
          <w:szCs w:val="32"/>
        </w:rPr>
        <w:t>　</w:t>
      </w:r>
      <w:r>
        <w:rPr>
          <w:rFonts w:hint="eastAsia" w:ascii="黑体" w:hAnsi="黑体" w:eastAsia="黑体"/>
          <w:b/>
          <w:sz w:val="32"/>
          <w:szCs w:val="32"/>
        </w:rPr>
        <w:t>　一、会员会费缴纳标准</w:t>
      </w:r>
    </w:p>
    <w:p>
      <w:pPr>
        <w:spacing w:line="580" w:lineRule="exact"/>
        <w:ind w:firstLine="640" w:firstLineChars="200"/>
        <w:rPr>
          <w:rFonts w:asciiTheme="minorEastAsia" w:hAnsiTheme="minorEastAsia"/>
          <w:sz w:val="32"/>
          <w:szCs w:val="32"/>
        </w:rPr>
      </w:pPr>
      <w:r>
        <w:rPr>
          <w:rFonts w:hint="eastAsia" w:asciiTheme="minorEastAsia" w:hAnsiTheme="minorEastAsia"/>
          <w:sz w:val="32"/>
          <w:szCs w:val="32"/>
        </w:rPr>
        <w:t>1.会长单位：3000元/年。</w:t>
      </w:r>
    </w:p>
    <w:p>
      <w:pPr>
        <w:spacing w:line="580" w:lineRule="exact"/>
        <w:ind w:firstLine="640" w:firstLineChars="200"/>
        <w:rPr>
          <w:rFonts w:asciiTheme="minorEastAsia" w:hAnsiTheme="minorEastAsia"/>
          <w:sz w:val="32"/>
          <w:szCs w:val="32"/>
        </w:rPr>
      </w:pPr>
      <w:r>
        <w:rPr>
          <w:rFonts w:hint="eastAsia" w:asciiTheme="minorEastAsia" w:hAnsiTheme="minorEastAsia"/>
          <w:sz w:val="32"/>
          <w:szCs w:val="32"/>
        </w:rPr>
        <w:t>2.副会长单位：2000元/年。</w:t>
      </w:r>
    </w:p>
    <w:p>
      <w:pPr>
        <w:spacing w:line="580" w:lineRule="exact"/>
        <w:ind w:firstLine="640" w:firstLineChars="200"/>
        <w:rPr>
          <w:rFonts w:asciiTheme="minorEastAsia" w:hAnsiTheme="minorEastAsia"/>
          <w:sz w:val="32"/>
          <w:szCs w:val="32"/>
        </w:rPr>
      </w:pPr>
      <w:r>
        <w:rPr>
          <w:rFonts w:hint="eastAsia" w:asciiTheme="minorEastAsia" w:hAnsiTheme="minorEastAsia"/>
          <w:sz w:val="32"/>
          <w:szCs w:val="32"/>
        </w:rPr>
        <w:t>3.会员单位：1000元/年。</w:t>
      </w:r>
    </w:p>
    <w:p>
      <w:pPr>
        <w:spacing w:line="580" w:lineRule="exact"/>
        <w:ind w:firstLine="643" w:firstLineChars="200"/>
        <w:rPr>
          <w:rFonts w:asciiTheme="minorEastAsia" w:hAnsiTheme="minorEastAsia"/>
          <w:sz w:val="32"/>
          <w:szCs w:val="32"/>
        </w:rPr>
      </w:pPr>
      <w:r>
        <w:rPr>
          <w:rFonts w:hint="eastAsia" w:ascii="黑体" w:hAnsi="黑体" w:eastAsia="黑体"/>
          <w:b/>
          <w:sz w:val="32"/>
          <w:szCs w:val="32"/>
        </w:rPr>
        <w:t xml:space="preserve">二、会费缴纳办法  </w:t>
      </w:r>
      <w:r>
        <w:rPr>
          <w:rFonts w:hint="eastAsia" w:asciiTheme="minorEastAsia" w:hAnsiTheme="minorEastAsia"/>
          <w:sz w:val="32"/>
          <w:szCs w:val="32"/>
        </w:rPr>
        <w:t xml:space="preserve">  </w:t>
      </w:r>
    </w:p>
    <w:p>
      <w:pPr>
        <w:spacing w:line="580" w:lineRule="exact"/>
        <w:ind w:firstLine="640" w:firstLineChars="200"/>
        <w:rPr>
          <w:rFonts w:asciiTheme="minorEastAsia" w:hAnsiTheme="minorEastAsia"/>
          <w:sz w:val="32"/>
          <w:szCs w:val="32"/>
        </w:rPr>
      </w:pPr>
      <w:r>
        <w:rPr>
          <w:rFonts w:hint="eastAsia" w:asciiTheme="minorEastAsia" w:hAnsiTheme="minorEastAsia"/>
          <w:sz w:val="32"/>
          <w:szCs w:val="32"/>
        </w:rPr>
        <w:t>1.会员单位缴纳会费以一个自然年度为周期（即每年1月1日至12月31日），每年3月31日前缴纳当年会费。</w:t>
      </w:r>
    </w:p>
    <w:p>
      <w:pPr>
        <w:spacing w:line="580" w:lineRule="exact"/>
        <w:ind w:firstLine="640" w:firstLineChars="200"/>
        <w:rPr>
          <w:rFonts w:asciiTheme="minorEastAsia" w:hAnsiTheme="minorEastAsia"/>
          <w:sz w:val="32"/>
          <w:szCs w:val="32"/>
        </w:rPr>
      </w:pPr>
      <w:r>
        <w:rPr>
          <w:rFonts w:hint="eastAsia" w:asciiTheme="minorEastAsia" w:hAnsiTheme="minorEastAsia"/>
          <w:sz w:val="32"/>
          <w:szCs w:val="32"/>
        </w:rPr>
        <w:t xml:space="preserve">2.新加入协会的会员，自批准入会时缴纳当年会费。    </w:t>
      </w:r>
    </w:p>
    <w:p>
      <w:pPr>
        <w:spacing w:line="580" w:lineRule="exact"/>
        <w:ind w:firstLine="640" w:firstLineChars="200"/>
        <w:rPr>
          <w:rFonts w:asciiTheme="minorEastAsia" w:hAnsiTheme="minorEastAsia"/>
          <w:sz w:val="32"/>
          <w:szCs w:val="32"/>
        </w:rPr>
      </w:pPr>
      <w:r>
        <w:rPr>
          <w:rFonts w:hint="eastAsia" w:asciiTheme="minorEastAsia" w:hAnsiTheme="minorEastAsia"/>
          <w:sz w:val="32"/>
          <w:szCs w:val="32"/>
        </w:rPr>
        <w:t>3.会员单位会费可现金缴至达州市职业安全健康协会，地址：达州市通川区通川北路322号（中奥酒店 通川区北外凤翎关公交站下车），联系电话：0818-2523555；也可银行转账：</w:t>
      </w:r>
    </w:p>
    <w:p>
      <w:pPr>
        <w:spacing w:line="580" w:lineRule="exact"/>
        <w:ind w:firstLine="640" w:firstLineChars="200"/>
        <w:rPr>
          <w:rFonts w:asciiTheme="minorEastAsia" w:hAnsiTheme="minorEastAsia"/>
          <w:sz w:val="32"/>
          <w:szCs w:val="32"/>
        </w:rPr>
      </w:pPr>
      <w:r>
        <w:rPr>
          <w:rFonts w:hint="eastAsia" w:asciiTheme="minorEastAsia" w:hAnsiTheme="minorEastAsia"/>
          <w:sz w:val="32"/>
          <w:szCs w:val="32"/>
        </w:rPr>
        <w:t xml:space="preserve">开户单位：达州市职业安全健康协会    </w:t>
      </w:r>
    </w:p>
    <w:p>
      <w:pPr>
        <w:spacing w:line="580" w:lineRule="exact"/>
        <w:ind w:firstLine="640" w:firstLineChars="200"/>
        <w:rPr>
          <w:rFonts w:asciiTheme="minorEastAsia" w:hAnsiTheme="minorEastAsia"/>
          <w:sz w:val="32"/>
          <w:szCs w:val="32"/>
        </w:rPr>
      </w:pPr>
      <w:r>
        <w:rPr>
          <w:rFonts w:hint="eastAsia" w:asciiTheme="minorEastAsia" w:hAnsiTheme="minorEastAsia"/>
          <w:sz w:val="32"/>
          <w:szCs w:val="32"/>
        </w:rPr>
        <w:t xml:space="preserve">开户银行：中国工商银行达州通川支行   </w:t>
      </w:r>
    </w:p>
    <w:p>
      <w:pPr>
        <w:spacing w:line="580" w:lineRule="exact"/>
        <w:ind w:firstLine="640" w:firstLineChars="200"/>
        <w:rPr>
          <w:rFonts w:asciiTheme="minorEastAsia" w:hAnsiTheme="minorEastAsia"/>
          <w:sz w:val="32"/>
          <w:szCs w:val="32"/>
        </w:rPr>
      </w:pPr>
      <w:r>
        <w:rPr>
          <w:rFonts w:hint="eastAsia" w:asciiTheme="minorEastAsia" w:hAnsiTheme="minorEastAsia"/>
          <w:sz w:val="32"/>
          <w:szCs w:val="32"/>
        </w:rPr>
        <w:t xml:space="preserve">账    号：2317576109300032948 </w:t>
      </w:r>
    </w:p>
    <w:p>
      <w:pPr>
        <w:spacing w:line="580" w:lineRule="exact"/>
        <w:ind w:firstLine="640" w:firstLineChars="200"/>
        <w:rPr>
          <w:rFonts w:asciiTheme="minorEastAsia" w:hAnsiTheme="minorEastAsia"/>
          <w:sz w:val="32"/>
          <w:szCs w:val="32"/>
        </w:rPr>
      </w:pPr>
      <w:r>
        <w:rPr>
          <w:rFonts w:hint="eastAsia" w:asciiTheme="minorEastAsia" w:hAnsiTheme="minorEastAsia"/>
          <w:sz w:val="32"/>
          <w:szCs w:val="32"/>
        </w:rPr>
        <w:t>4.协会</w:t>
      </w:r>
      <w:r>
        <w:rPr>
          <w:rFonts w:hint="eastAsia" w:cs="宋体" w:asciiTheme="minorEastAsia" w:hAnsiTheme="minorEastAsia"/>
          <w:kern w:val="0"/>
          <w:sz w:val="32"/>
          <w:szCs w:val="32"/>
        </w:rPr>
        <w:t>秘书处收到会费后，给缴费会员单位开具由财政部监制的《四川省社会团体会费专用票据》。</w:t>
      </w:r>
    </w:p>
    <w:p>
      <w:pPr>
        <w:spacing w:line="580" w:lineRule="exact"/>
        <w:ind w:firstLine="480" w:firstLineChars="150"/>
        <w:rPr>
          <w:rFonts w:asciiTheme="minorEastAsia" w:hAnsiTheme="minorEastAsia"/>
          <w:sz w:val="32"/>
          <w:szCs w:val="32"/>
        </w:rPr>
      </w:pPr>
      <w:r>
        <w:rPr>
          <w:rFonts w:hint="eastAsia" w:cs="宋体" w:asciiTheme="minorEastAsia" w:hAnsiTheme="minorEastAsia"/>
          <w:kern w:val="0"/>
          <w:sz w:val="32"/>
          <w:szCs w:val="32"/>
        </w:rPr>
        <w:t>5.会员</w:t>
      </w:r>
      <w:r>
        <w:rPr>
          <w:rFonts w:hint="eastAsia" w:asciiTheme="minorEastAsia" w:hAnsiTheme="minorEastAsia"/>
          <w:sz w:val="32"/>
          <w:szCs w:val="32"/>
        </w:rPr>
        <w:t xml:space="preserve">会费由达州市职业安全健康协会秘书处统一管理。秘书处严格遵守国家有关法律、法规和协会《章程》，执行国家规定的财务制度，并接受会员大会及有关部门的监督。      </w:t>
      </w:r>
    </w:p>
    <w:p>
      <w:pPr>
        <w:pStyle w:val="4"/>
        <w:shd w:val="clear" w:color="auto" w:fill="00B0F0"/>
        <w:spacing w:before="0" w:beforeAutospacing="0" w:after="0" w:afterAutospacing="0" w:line="580" w:lineRule="exact"/>
        <w:ind w:firstLine="643" w:firstLineChars="200"/>
        <w:jc w:val="both"/>
        <w:rPr>
          <w:rFonts w:ascii="黑体" w:hAnsi="黑体" w:eastAsia="黑体"/>
          <w:sz w:val="32"/>
          <w:szCs w:val="32"/>
        </w:rPr>
      </w:pPr>
      <w:r>
        <w:rPr>
          <w:rStyle w:val="7"/>
          <w:rFonts w:hint="eastAsia" w:ascii="黑体" w:hAnsi="黑体" w:eastAsia="黑体"/>
          <w:sz w:val="32"/>
          <w:szCs w:val="32"/>
        </w:rPr>
        <w:t>三、会员享受协会服务项目</w:t>
      </w:r>
    </w:p>
    <w:p>
      <w:pPr>
        <w:pStyle w:val="4"/>
        <w:shd w:val="clear" w:color="auto" w:fill="00B0F0"/>
        <w:spacing w:before="0" w:beforeAutospacing="0" w:after="0" w:afterAutospacing="0" w:line="580" w:lineRule="exact"/>
        <w:ind w:left="638" w:leftChars="304"/>
        <w:jc w:val="both"/>
        <w:rPr>
          <w:rFonts w:asciiTheme="minorEastAsia" w:hAnsiTheme="minorEastAsia" w:eastAsiaTheme="minorEastAsia"/>
          <w:sz w:val="32"/>
          <w:szCs w:val="32"/>
        </w:rPr>
      </w:pPr>
      <w:r>
        <w:rPr>
          <w:rFonts w:hint="eastAsia" w:asciiTheme="minorEastAsia" w:hAnsiTheme="minorEastAsia" w:eastAsiaTheme="minorEastAsia"/>
          <w:sz w:val="32"/>
          <w:szCs w:val="32"/>
        </w:rPr>
        <w:t>1.开展会员行业自律和职业道德建设，制定行业自律公约。</w:t>
      </w:r>
      <w:r>
        <w:rPr>
          <w:rFonts w:hint="eastAsia" w:asciiTheme="minorEastAsia" w:hAnsiTheme="minorEastAsia" w:eastAsiaTheme="minorEastAsia"/>
          <w:sz w:val="32"/>
          <w:szCs w:val="32"/>
        </w:rPr>
        <w:br w:type="textWrapping"/>
      </w:r>
      <w:r>
        <w:rPr>
          <w:rFonts w:hint="eastAsia" w:asciiTheme="minorEastAsia" w:hAnsiTheme="minorEastAsia" w:eastAsiaTheme="minorEastAsia"/>
          <w:sz w:val="32"/>
          <w:szCs w:val="32"/>
        </w:rPr>
        <w:t>2.反映会员意见、建议和诉求，维护会员单位合法权益。</w:t>
      </w:r>
    </w:p>
    <w:p>
      <w:pPr>
        <w:pStyle w:val="4"/>
        <w:shd w:val="clear" w:color="auto" w:fill="00B0F0"/>
        <w:spacing w:before="0" w:beforeAutospacing="0" w:after="0" w:afterAutospacing="0" w:line="580" w:lineRule="exact"/>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3.开展安全技术、安全管理、职业病防护技术与管理咨询等服务。</w:t>
      </w:r>
      <w:r>
        <w:rPr>
          <w:rFonts w:hint="eastAsia" w:asciiTheme="minorEastAsia" w:hAnsiTheme="minorEastAsia" w:eastAsiaTheme="minorEastAsia"/>
          <w:sz w:val="32"/>
          <w:szCs w:val="32"/>
        </w:rPr>
        <w:br w:type="textWrapping"/>
      </w:r>
      <w:r>
        <w:rPr>
          <w:rFonts w:hint="eastAsia" w:asciiTheme="minorEastAsia" w:hAnsiTheme="minorEastAsia" w:eastAsiaTheme="minorEastAsia"/>
          <w:sz w:val="32"/>
          <w:szCs w:val="32"/>
        </w:rPr>
        <w:t xml:space="preserve">    4.免费为会员单位举办安全生产和职业健康教育与科普知识讲座。</w:t>
      </w:r>
      <w:r>
        <w:rPr>
          <w:rFonts w:hint="eastAsia" w:asciiTheme="minorEastAsia" w:hAnsiTheme="minorEastAsia" w:eastAsiaTheme="minorEastAsia"/>
          <w:sz w:val="32"/>
          <w:szCs w:val="32"/>
        </w:rPr>
        <w:br w:type="textWrapping"/>
      </w:r>
      <w:r>
        <w:rPr>
          <w:rFonts w:hint="eastAsia" w:asciiTheme="minorEastAsia" w:hAnsiTheme="minorEastAsia" w:eastAsiaTheme="minorEastAsia"/>
          <w:sz w:val="32"/>
          <w:szCs w:val="32"/>
        </w:rPr>
        <w:t xml:space="preserve">    5.面向会员单位组织开展学术论文、技术讲座、交流考察和学习。</w:t>
      </w:r>
      <w:r>
        <w:rPr>
          <w:rFonts w:hint="eastAsia" w:asciiTheme="minorEastAsia" w:hAnsiTheme="minorEastAsia" w:eastAsiaTheme="minorEastAsia"/>
          <w:sz w:val="32"/>
          <w:szCs w:val="32"/>
        </w:rPr>
        <w:br w:type="textWrapping"/>
      </w:r>
      <w:r>
        <w:rPr>
          <w:rFonts w:hint="eastAsia" w:asciiTheme="minorEastAsia" w:hAnsiTheme="minorEastAsia" w:eastAsiaTheme="minorEastAsia"/>
          <w:sz w:val="32"/>
          <w:szCs w:val="32"/>
        </w:rPr>
        <w:t xml:space="preserve">    6.面向会员单位收集、分析、交流安全生产和职业健康信息，免费在协会会刊或门户网站推介。</w:t>
      </w:r>
    </w:p>
    <w:p>
      <w:pPr>
        <w:pStyle w:val="4"/>
        <w:shd w:val="clear" w:color="auto" w:fill="00B0F0"/>
        <w:spacing w:before="0" w:beforeAutospacing="0" w:after="0" w:afterAutospacing="0" w:line="580" w:lineRule="exact"/>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7.免费向会员单位赠送协会会刊。</w:t>
      </w:r>
    </w:p>
    <w:p>
      <w:pPr>
        <w:pStyle w:val="4"/>
        <w:shd w:val="clear" w:color="auto" w:fill="00B0F0"/>
        <w:spacing w:before="0" w:beforeAutospacing="0" w:after="0" w:afterAutospacing="0" w:line="580" w:lineRule="exact"/>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8.筛选会员单位具备安全生产专家条件的人员进入协会安全生产专家库，并为安全生产专家履职提供服务。</w:t>
      </w:r>
    </w:p>
    <w:p>
      <w:pPr>
        <w:shd w:val="clear" w:color="auto" w:fill="00B0F0"/>
        <w:spacing w:line="580" w:lineRule="exact"/>
        <w:ind w:firstLine="643" w:firstLineChars="200"/>
        <w:rPr>
          <w:rFonts w:ascii="黑体" w:hAnsi="黑体" w:eastAsia="黑体"/>
          <w:b/>
          <w:sz w:val="32"/>
          <w:szCs w:val="32"/>
        </w:rPr>
      </w:pPr>
      <w:r>
        <w:rPr>
          <w:rFonts w:hint="eastAsia" w:ascii="黑体" w:hAnsi="黑体" w:eastAsia="黑体"/>
          <w:b/>
          <w:sz w:val="32"/>
          <w:szCs w:val="32"/>
        </w:rPr>
        <w:t xml:space="preserve">四、有关规定 </w:t>
      </w:r>
    </w:p>
    <w:p>
      <w:pPr>
        <w:shd w:val="clear" w:color="auto" w:fill="00B0F0"/>
        <w:spacing w:line="580" w:lineRule="exact"/>
        <w:ind w:firstLine="640" w:firstLineChars="200"/>
        <w:rPr>
          <w:rFonts w:asciiTheme="minorEastAsia" w:hAnsiTheme="minorEastAsia"/>
          <w:sz w:val="32"/>
          <w:szCs w:val="32"/>
        </w:rPr>
      </w:pPr>
      <w:r>
        <w:rPr>
          <w:rFonts w:hint="eastAsia" w:asciiTheme="minorEastAsia" w:hAnsiTheme="minorEastAsia"/>
          <w:sz w:val="32"/>
          <w:szCs w:val="32"/>
        </w:rPr>
        <w:t>1.凡逾期半年不缴纳会费，或不参加本会活动的会员，视为自动退会。</w:t>
      </w:r>
    </w:p>
    <w:p>
      <w:pPr>
        <w:shd w:val="clear" w:color="auto" w:fill="00B0F0"/>
        <w:spacing w:line="580" w:lineRule="exact"/>
        <w:ind w:firstLine="640" w:firstLineChars="200"/>
        <w:rPr>
          <w:rFonts w:asciiTheme="minorEastAsia" w:hAnsiTheme="minorEastAsia"/>
          <w:sz w:val="32"/>
          <w:szCs w:val="32"/>
        </w:rPr>
      </w:pPr>
      <w:r>
        <w:rPr>
          <w:rFonts w:hint="eastAsia" w:asciiTheme="minorEastAsia" w:hAnsiTheme="minorEastAsia"/>
          <w:sz w:val="32"/>
          <w:szCs w:val="32"/>
        </w:rPr>
        <w:t xml:space="preserve">2.本协会会费缴纳标准及管理办法的制定与修订，需经达州市职业安全健康协会会员大会到会半数以上会员通过方可施行。 </w:t>
      </w:r>
    </w:p>
    <w:p>
      <w:pPr>
        <w:pStyle w:val="4"/>
        <w:shd w:val="clear" w:color="auto" w:fill="00B0F0"/>
        <w:spacing w:before="0" w:beforeAutospacing="0" w:after="0" w:afterAutospacing="0" w:line="580" w:lineRule="exact"/>
        <w:ind w:firstLine="640" w:firstLineChars="200"/>
        <w:jc w:val="both"/>
        <w:rPr>
          <w:rFonts w:asciiTheme="minorEastAsia" w:hAnsiTheme="minorEastAsia" w:eastAsiaTheme="minorEastAsia"/>
          <w:sz w:val="32"/>
          <w:szCs w:val="32"/>
        </w:rPr>
      </w:pPr>
      <w:r>
        <w:rPr>
          <w:rStyle w:val="7"/>
          <w:rFonts w:hint="eastAsia" w:asciiTheme="minorEastAsia" w:hAnsiTheme="minorEastAsia" w:eastAsiaTheme="minorEastAsia"/>
          <w:b w:val="0"/>
          <w:sz w:val="32"/>
          <w:szCs w:val="32"/>
          <w:shd w:val="clear" w:color="auto" w:fill="00B0F0"/>
        </w:rPr>
        <w:t>3.</w:t>
      </w:r>
      <w:r>
        <w:rPr>
          <w:rFonts w:hint="eastAsia" w:asciiTheme="minorEastAsia" w:hAnsiTheme="minorEastAsia" w:eastAsiaTheme="minorEastAsia"/>
          <w:sz w:val="32"/>
          <w:szCs w:val="32"/>
          <w:shd w:val="clear" w:color="auto" w:fill="00B0F0"/>
        </w:rPr>
        <w:t xml:space="preserve"> 本办法经</w:t>
      </w:r>
      <w:r>
        <w:rPr>
          <w:rFonts w:hint="eastAsia" w:asciiTheme="minorEastAsia" w:hAnsiTheme="minorEastAsia" w:eastAsiaTheme="minorEastAsia"/>
          <w:sz w:val="32"/>
          <w:szCs w:val="32"/>
        </w:rPr>
        <w:t>协会会员大会审议通过之日起执行。</w:t>
      </w:r>
    </w:p>
    <w:p>
      <w:pPr>
        <w:shd w:val="clear" w:color="auto" w:fill="00B0F0"/>
        <w:spacing w:line="20" w:lineRule="exact"/>
      </w:pPr>
    </w:p>
    <w:p>
      <w:pPr>
        <w:shd w:val="clear" w:color="auto" w:fill="00B0F0"/>
      </w:pPr>
    </w:p>
    <w:sectPr>
      <w:footerReference r:id="rId3" w:type="default"/>
      <w:pgSz w:w="11906" w:h="16838"/>
      <w:pgMar w:top="1418" w:right="1134" w:bottom="1418"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99131"/>
      <w:docPartObj>
        <w:docPartGallery w:val="autotext"/>
      </w:docPartObj>
    </w:sdtPr>
    <w:sdtContent>
      <w:p>
        <w:pPr>
          <w:pStyle w:val="2"/>
          <w:jc w:val="center"/>
        </w:pPr>
        <w:r>
          <w:fldChar w:fldCharType="begin"/>
        </w:r>
        <w:r>
          <w:instrText xml:space="preserve"> PAGE   \* MERGEFORMAT </w:instrText>
        </w:r>
        <w:r>
          <w:fldChar w:fldCharType="separate"/>
        </w:r>
        <w:r>
          <w:rPr>
            <w:lang w:val="zh-CN"/>
          </w:rPr>
          <w:t>-</w:t>
        </w:r>
        <w:r>
          <w:t xml:space="preserve"> 1 -</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readOnly" w:formatting="1" w:enforcement="1" w:cryptProviderType="rsaFull" w:cryptAlgorithmClass="hash" w:cryptAlgorithmType="typeAny" w:cryptAlgorithmSid="4" w:cryptSpinCount="0" w:hash="rf0BSG/VS+EcLOt/vTWoy3cSs94=" w:salt="PzLqdddXr8Uz7Ox1pQabx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74611"/>
    <w:rsid w:val="00374611"/>
    <w:rsid w:val="1A63233A"/>
    <w:rsid w:val="7FF03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149</Words>
  <Characters>852</Characters>
  <Lines>7</Lines>
  <Paragraphs>1</Paragraphs>
  <TotalTime>5</TotalTime>
  <ScaleCrop>false</ScaleCrop>
  <LinksUpToDate>false</LinksUpToDate>
  <CharactersWithSpaces>1000</CharactersWithSpaces>
  <Application>WPS Office_11.1.0.11365_F1E327BC-269C-435d-A152-05C5408002CA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2022-01-26T01:44:00Z</dcterms:created>
  <dc:creator>PC</dc:creator>
  <cp:lastModifiedBy>周启友</cp:lastModifiedBy>
  <dcterms:modified xsi:type="dcterms:W3CDTF">2022-02-25T07:58:05Z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CC9CE3D7B36D4BC099259266758C8545</vt:lpwstr>
  </property>
</Properties>
</file>